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95" w:rsidRDefault="002139B1" w:rsidP="00331D9E">
      <w:pPr>
        <w:pStyle w:val="ab"/>
        <w:ind w:left="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2E5AF1">
        <w:rPr>
          <w:rFonts w:asciiTheme="minorEastAsia" w:hAnsiTheme="minorEastAsia" w:hint="eastAsia"/>
          <w:sz w:val="24"/>
          <w:szCs w:val="24"/>
        </w:rPr>
        <w:t>小鹿野町店舗・住宅リフォーム助成金交付要綱</w:t>
      </w:r>
      <w:r w:rsidR="00356F95" w:rsidRPr="002178DF">
        <w:rPr>
          <w:rFonts w:asciiTheme="minorEastAsia" w:hAnsiTheme="minorEastAsia" w:hint="eastAsia"/>
          <w:sz w:val="24"/>
          <w:szCs w:val="24"/>
        </w:rPr>
        <w:t>の特例を定める要綱</w:t>
      </w:r>
    </w:p>
    <w:p w:rsidR="00363C41" w:rsidRPr="002178DF" w:rsidRDefault="00363C41" w:rsidP="00331D9E">
      <w:pPr>
        <w:pStyle w:val="ab"/>
        <w:ind w:left="0" w:firstLineChars="0" w:firstLine="0"/>
        <w:rPr>
          <w:rFonts w:asciiTheme="minorEastAsia" w:hAnsiTheme="minorEastAsia"/>
          <w:sz w:val="24"/>
          <w:szCs w:val="24"/>
        </w:rPr>
      </w:pPr>
    </w:p>
    <w:p w:rsidR="00356F95" w:rsidRPr="002178DF" w:rsidRDefault="00356F95" w:rsidP="0007283C">
      <w:pPr>
        <w:ind w:left="1099" w:hanging="1099"/>
        <w:rPr>
          <w:rFonts w:asciiTheme="minorEastAsia" w:hAnsiTheme="minorEastAsia"/>
          <w:sz w:val="24"/>
          <w:szCs w:val="24"/>
        </w:rPr>
      </w:pPr>
      <w:r w:rsidRPr="002178DF">
        <w:rPr>
          <w:rFonts w:asciiTheme="minorEastAsia" w:hAnsiTheme="minorEastAsia" w:hint="eastAsia"/>
          <w:sz w:val="24"/>
          <w:szCs w:val="24"/>
        </w:rPr>
        <w:t xml:space="preserve">　（趣旨）</w:t>
      </w:r>
    </w:p>
    <w:p w:rsidR="00356F95" w:rsidRPr="002178DF" w:rsidRDefault="00356F95" w:rsidP="0007283C">
      <w:pPr>
        <w:ind w:leftChars="-18" w:left="254" w:hangingChars="120" w:hanging="293"/>
        <w:rPr>
          <w:rFonts w:asciiTheme="minorEastAsia" w:hAnsiTheme="minorEastAsia"/>
          <w:sz w:val="24"/>
          <w:szCs w:val="24"/>
        </w:rPr>
      </w:pPr>
      <w:r w:rsidRPr="002178DF">
        <w:rPr>
          <w:rFonts w:asciiTheme="minorEastAsia" w:hAnsiTheme="minorEastAsia" w:hint="eastAsia"/>
          <w:sz w:val="24"/>
          <w:szCs w:val="24"/>
        </w:rPr>
        <w:t>第１条　この告示は、</w:t>
      </w:r>
      <w:r w:rsidR="00E36B36" w:rsidRPr="00E36B36">
        <w:rPr>
          <w:rFonts w:asciiTheme="minorEastAsia" w:hAnsiTheme="minorEastAsia" w:hint="eastAsia"/>
          <w:sz w:val="24"/>
          <w:szCs w:val="24"/>
        </w:rPr>
        <w:t>近年増加している熱中症</w:t>
      </w:r>
      <w:r w:rsidR="00FA5755">
        <w:rPr>
          <w:rFonts w:asciiTheme="minorEastAsia" w:hAnsiTheme="minorEastAsia" w:hint="eastAsia"/>
          <w:sz w:val="24"/>
          <w:szCs w:val="24"/>
        </w:rPr>
        <w:t>の</w:t>
      </w:r>
      <w:r w:rsidR="00E36B36" w:rsidRPr="00E36B36">
        <w:rPr>
          <w:rFonts w:asciiTheme="minorEastAsia" w:hAnsiTheme="minorEastAsia" w:hint="eastAsia"/>
          <w:sz w:val="24"/>
          <w:szCs w:val="24"/>
        </w:rPr>
        <w:t>被害の低減を図るため</w:t>
      </w:r>
      <w:r w:rsidRPr="002178DF">
        <w:rPr>
          <w:rFonts w:asciiTheme="minorEastAsia" w:hAnsiTheme="minorEastAsia" w:hint="eastAsia"/>
          <w:sz w:val="24"/>
          <w:szCs w:val="24"/>
        </w:rPr>
        <w:t>、</w:t>
      </w:r>
      <w:r w:rsidR="0064601B">
        <w:rPr>
          <w:rFonts w:asciiTheme="minorEastAsia" w:hAnsiTheme="minorEastAsia" w:hint="eastAsia"/>
          <w:sz w:val="24"/>
          <w:szCs w:val="24"/>
        </w:rPr>
        <w:t>冷房機能を伴う機器（以下「冷房機器」という。）</w:t>
      </w:r>
      <w:r w:rsidR="00AA4D8B">
        <w:rPr>
          <w:rFonts w:asciiTheme="minorEastAsia" w:hAnsiTheme="minorEastAsia" w:hint="eastAsia"/>
          <w:sz w:val="24"/>
          <w:szCs w:val="24"/>
        </w:rPr>
        <w:t>の</w:t>
      </w:r>
      <w:r w:rsidR="00E36B36">
        <w:rPr>
          <w:rFonts w:asciiTheme="minorEastAsia" w:hAnsiTheme="minorEastAsia" w:hint="eastAsia"/>
          <w:sz w:val="24"/>
          <w:szCs w:val="24"/>
        </w:rPr>
        <w:t>設置工事を</w:t>
      </w:r>
      <w:r w:rsidR="00CD2D37">
        <w:rPr>
          <w:rFonts w:asciiTheme="minorEastAsia" w:hAnsiTheme="minorEastAsia" w:hint="eastAsia"/>
          <w:sz w:val="24"/>
          <w:szCs w:val="24"/>
        </w:rPr>
        <w:t>行う者に対し、</w:t>
      </w:r>
      <w:r w:rsidR="00CD2D37" w:rsidRPr="00CD2D37">
        <w:rPr>
          <w:rFonts w:asciiTheme="minorEastAsia" w:hAnsiTheme="minorEastAsia" w:hint="eastAsia"/>
          <w:sz w:val="24"/>
          <w:szCs w:val="24"/>
        </w:rPr>
        <w:t>予算の範囲内において助成金を交付することに関し、</w:t>
      </w:r>
      <w:r w:rsidR="003945ED" w:rsidRPr="003945ED">
        <w:rPr>
          <w:rFonts w:asciiTheme="minorEastAsia" w:hAnsiTheme="minorEastAsia" w:hint="eastAsia"/>
          <w:sz w:val="24"/>
          <w:szCs w:val="24"/>
        </w:rPr>
        <w:t>小鹿野町店舗・住宅リフォーム助成金交付要綱</w:t>
      </w:r>
      <w:r w:rsidR="003945ED">
        <w:rPr>
          <w:rFonts w:asciiTheme="minorEastAsia" w:hAnsiTheme="minorEastAsia" w:hint="eastAsia"/>
          <w:sz w:val="24"/>
          <w:szCs w:val="24"/>
        </w:rPr>
        <w:t>（平成３１</w:t>
      </w:r>
      <w:r w:rsidRPr="002178DF">
        <w:rPr>
          <w:rFonts w:asciiTheme="minorEastAsia" w:hAnsiTheme="minorEastAsia" w:hint="eastAsia"/>
          <w:sz w:val="24"/>
          <w:szCs w:val="24"/>
        </w:rPr>
        <w:t>年小鹿野町</w:t>
      </w:r>
      <w:r w:rsidR="00A753BA" w:rsidRPr="002178DF">
        <w:rPr>
          <w:rFonts w:asciiTheme="minorEastAsia" w:hAnsiTheme="minorEastAsia" w:hint="eastAsia"/>
          <w:sz w:val="24"/>
          <w:szCs w:val="24"/>
        </w:rPr>
        <w:t>告示第</w:t>
      </w:r>
      <w:r w:rsidR="000061F0">
        <w:rPr>
          <w:rFonts w:asciiTheme="minorEastAsia" w:hAnsiTheme="minorEastAsia" w:hint="eastAsia"/>
          <w:sz w:val="24"/>
          <w:szCs w:val="24"/>
        </w:rPr>
        <w:t>３４</w:t>
      </w:r>
      <w:r w:rsidRPr="002178DF">
        <w:rPr>
          <w:rFonts w:asciiTheme="minorEastAsia" w:hAnsiTheme="minorEastAsia" w:hint="eastAsia"/>
          <w:sz w:val="24"/>
          <w:szCs w:val="24"/>
        </w:rPr>
        <w:t>号。以下「要綱」という。）の特例を定めるものとする。</w:t>
      </w:r>
    </w:p>
    <w:p w:rsidR="00356F95" w:rsidRPr="002178DF" w:rsidRDefault="00356F95" w:rsidP="0007283C">
      <w:pPr>
        <w:tabs>
          <w:tab w:val="left" w:pos="5664"/>
        </w:tabs>
        <w:ind w:leftChars="100" w:left="1069" w:hangingChars="350" w:hanging="855"/>
        <w:rPr>
          <w:rFonts w:asciiTheme="minorEastAsia" w:hAnsiTheme="minorEastAsia"/>
          <w:sz w:val="24"/>
          <w:szCs w:val="24"/>
        </w:rPr>
      </w:pPr>
      <w:r w:rsidRPr="002178DF">
        <w:rPr>
          <w:rFonts w:asciiTheme="minorEastAsia" w:hAnsiTheme="minorEastAsia" w:hint="eastAsia"/>
          <w:sz w:val="24"/>
          <w:szCs w:val="24"/>
        </w:rPr>
        <w:t>（</w:t>
      </w:r>
      <w:r w:rsidR="00096FFA" w:rsidRPr="00096FFA">
        <w:rPr>
          <w:rFonts w:asciiTheme="minorEastAsia" w:hAnsiTheme="minorEastAsia" w:hint="eastAsia"/>
          <w:sz w:val="24"/>
          <w:szCs w:val="24"/>
        </w:rPr>
        <w:t>助成対象者及び助成対象住宅</w:t>
      </w:r>
      <w:r w:rsidR="003945ED">
        <w:rPr>
          <w:rFonts w:asciiTheme="minorEastAsia" w:hAnsiTheme="minorEastAsia" w:hint="eastAsia"/>
          <w:sz w:val="24"/>
          <w:szCs w:val="24"/>
        </w:rPr>
        <w:t>の特例</w:t>
      </w:r>
      <w:r w:rsidRPr="002178DF">
        <w:rPr>
          <w:rFonts w:asciiTheme="minorEastAsia" w:hAnsiTheme="minorEastAsia" w:hint="eastAsia"/>
          <w:sz w:val="24"/>
          <w:szCs w:val="24"/>
        </w:rPr>
        <w:t>）</w:t>
      </w:r>
      <w:r w:rsidR="00AF5973" w:rsidRPr="002178DF">
        <w:rPr>
          <w:rFonts w:asciiTheme="minorEastAsia" w:hAnsiTheme="minorEastAsia"/>
          <w:sz w:val="24"/>
          <w:szCs w:val="24"/>
        </w:rPr>
        <w:tab/>
      </w:r>
    </w:p>
    <w:p w:rsidR="00B6219B" w:rsidRPr="00B6219B" w:rsidRDefault="003945ED" w:rsidP="0007283C">
      <w:pPr>
        <w:ind w:left="293" w:hangingChars="120" w:hanging="29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第２</w:t>
      </w:r>
      <w:r w:rsidR="00E36B36">
        <w:rPr>
          <w:rFonts w:asciiTheme="minorEastAsia" w:hAnsiTheme="minorEastAsia" w:hint="eastAsia"/>
          <w:sz w:val="24"/>
          <w:szCs w:val="24"/>
        </w:rPr>
        <w:t xml:space="preserve">条　</w:t>
      </w:r>
      <w:r w:rsidR="000061F0">
        <w:rPr>
          <w:rFonts w:asciiTheme="minorEastAsia" w:hAnsiTheme="minorEastAsia" w:hint="eastAsia"/>
          <w:sz w:val="24"/>
          <w:szCs w:val="24"/>
        </w:rPr>
        <w:t>この告示による</w:t>
      </w:r>
      <w:r w:rsidR="00AA4D8B" w:rsidRPr="001233EE">
        <w:rPr>
          <w:rFonts w:asciiTheme="minorEastAsia" w:hAnsiTheme="minorEastAsia" w:hint="eastAsia"/>
          <w:sz w:val="24"/>
          <w:szCs w:val="24"/>
        </w:rPr>
        <w:t>助成対象者は、</w:t>
      </w:r>
      <w:r w:rsidR="000061F0">
        <w:rPr>
          <w:rFonts w:asciiTheme="minorEastAsia" w:hAnsiTheme="minorEastAsia" w:hint="eastAsia"/>
          <w:sz w:val="24"/>
          <w:szCs w:val="24"/>
        </w:rPr>
        <w:t>要</w:t>
      </w:r>
      <w:r w:rsidR="000061F0" w:rsidRPr="001233EE">
        <w:rPr>
          <w:rFonts w:asciiTheme="minorEastAsia" w:hAnsiTheme="minorEastAsia" w:hint="eastAsia"/>
          <w:sz w:val="24"/>
          <w:szCs w:val="24"/>
        </w:rPr>
        <w:t>綱第３条</w:t>
      </w:r>
      <w:r w:rsidR="00292818">
        <w:rPr>
          <w:rFonts w:asciiTheme="minorEastAsia" w:hAnsiTheme="minorEastAsia" w:hint="eastAsia"/>
          <w:sz w:val="24"/>
          <w:szCs w:val="24"/>
        </w:rPr>
        <w:t>第１項</w:t>
      </w:r>
      <w:r w:rsidR="00AA4D8B" w:rsidRPr="001233EE">
        <w:rPr>
          <w:rFonts w:asciiTheme="minorEastAsia" w:hAnsiTheme="minorEastAsia" w:hint="eastAsia"/>
          <w:sz w:val="24"/>
          <w:szCs w:val="24"/>
        </w:rPr>
        <w:t>の規定に掲げる個人</w:t>
      </w:r>
      <w:r w:rsidR="00AA4D8B">
        <w:rPr>
          <w:rFonts w:asciiTheme="minorEastAsia" w:hAnsiTheme="minorEastAsia" w:hint="eastAsia"/>
          <w:sz w:val="24"/>
          <w:szCs w:val="24"/>
        </w:rPr>
        <w:t>とする。</w:t>
      </w:r>
    </w:p>
    <w:p w:rsidR="00096FFA" w:rsidRDefault="00096FFA" w:rsidP="0007283C">
      <w:pPr>
        <w:ind w:left="293" w:hangingChars="120" w:hanging="29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1B160D" w:rsidRPr="002178DF">
        <w:rPr>
          <w:rFonts w:asciiTheme="minorEastAsia" w:hAnsiTheme="minorEastAsia" w:hint="eastAsia"/>
          <w:sz w:val="24"/>
          <w:szCs w:val="24"/>
        </w:rPr>
        <w:t xml:space="preserve">　</w:t>
      </w:r>
      <w:r w:rsidRPr="00096FFA">
        <w:rPr>
          <w:rFonts w:asciiTheme="minorEastAsia" w:hAnsiTheme="minorEastAsia" w:hint="eastAsia"/>
          <w:sz w:val="24"/>
          <w:szCs w:val="24"/>
        </w:rPr>
        <w:t>助成</w:t>
      </w:r>
      <w:r w:rsidR="000061F0">
        <w:rPr>
          <w:rFonts w:asciiTheme="minorEastAsia" w:hAnsiTheme="minorEastAsia" w:hint="eastAsia"/>
          <w:sz w:val="24"/>
          <w:szCs w:val="24"/>
        </w:rPr>
        <w:t>金の交付対象とな</w:t>
      </w:r>
      <w:r w:rsidR="00AA4D8B">
        <w:rPr>
          <w:rFonts w:asciiTheme="minorEastAsia" w:hAnsiTheme="minorEastAsia" w:hint="eastAsia"/>
          <w:sz w:val="24"/>
          <w:szCs w:val="24"/>
        </w:rPr>
        <w:t>る住宅は、</w:t>
      </w:r>
      <w:r w:rsidR="00D05C8F">
        <w:rPr>
          <w:rFonts w:asciiTheme="minorEastAsia" w:hAnsiTheme="minorEastAsia" w:hint="eastAsia"/>
          <w:sz w:val="24"/>
          <w:szCs w:val="24"/>
        </w:rPr>
        <w:t>助成対象者が対象住宅に</w:t>
      </w:r>
      <w:r w:rsidR="0064601B">
        <w:rPr>
          <w:rFonts w:asciiTheme="minorEastAsia" w:hAnsiTheme="minorEastAsia" w:hint="eastAsia"/>
          <w:sz w:val="24"/>
          <w:szCs w:val="24"/>
        </w:rPr>
        <w:t>入居した時点</w:t>
      </w:r>
      <w:r w:rsidR="00D05C8F">
        <w:rPr>
          <w:rFonts w:asciiTheme="minorEastAsia" w:hAnsiTheme="minorEastAsia" w:hint="eastAsia"/>
          <w:sz w:val="24"/>
          <w:szCs w:val="24"/>
        </w:rPr>
        <w:t>から</w:t>
      </w:r>
      <w:r w:rsidR="00B36B56">
        <w:rPr>
          <w:rFonts w:asciiTheme="minorEastAsia" w:hAnsiTheme="minorEastAsia" w:hint="eastAsia"/>
          <w:sz w:val="24"/>
          <w:szCs w:val="24"/>
        </w:rPr>
        <w:t>、</w:t>
      </w:r>
      <w:r w:rsidR="004033B1" w:rsidRPr="0015435E">
        <w:rPr>
          <w:rFonts w:asciiTheme="minorEastAsia" w:hAnsiTheme="minorEastAsia" w:hint="eastAsia"/>
          <w:sz w:val="24"/>
          <w:szCs w:val="24"/>
        </w:rPr>
        <w:t>冷房機器</w:t>
      </w:r>
      <w:r w:rsidR="00D05C8F">
        <w:rPr>
          <w:rFonts w:asciiTheme="minorEastAsia" w:hAnsiTheme="minorEastAsia" w:hint="eastAsia"/>
          <w:sz w:val="24"/>
          <w:szCs w:val="24"/>
        </w:rPr>
        <w:t>を設置し</w:t>
      </w:r>
      <w:r w:rsidR="00B36B56">
        <w:rPr>
          <w:rFonts w:asciiTheme="minorEastAsia" w:hAnsiTheme="minorEastAsia" w:hint="eastAsia"/>
          <w:sz w:val="24"/>
          <w:szCs w:val="24"/>
        </w:rPr>
        <w:t>たことがな</w:t>
      </w:r>
      <w:r w:rsidR="00D05C8F">
        <w:rPr>
          <w:rFonts w:asciiTheme="minorEastAsia" w:hAnsiTheme="minorEastAsia" w:hint="eastAsia"/>
          <w:sz w:val="24"/>
          <w:szCs w:val="24"/>
        </w:rPr>
        <w:t>い</w:t>
      </w:r>
      <w:r w:rsidR="004033B1">
        <w:rPr>
          <w:rFonts w:asciiTheme="minorEastAsia" w:hAnsiTheme="minorEastAsia" w:hint="eastAsia"/>
          <w:sz w:val="24"/>
          <w:szCs w:val="24"/>
        </w:rPr>
        <w:t>ことに加え、</w:t>
      </w:r>
      <w:r w:rsidR="00AA4D8B">
        <w:rPr>
          <w:rFonts w:asciiTheme="minorEastAsia" w:hAnsiTheme="minorEastAsia" w:hint="eastAsia"/>
          <w:sz w:val="24"/>
          <w:szCs w:val="24"/>
        </w:rPr>
        <w:t>次に掲げる各号のいずれかに該当する既存住宅</w:t>
      </w:r>
      <w:r w:rsidRPr="00096FFA">
        <w:rPr>
          <w:rFonts w:asciiTheme="minorEastAsia" w:hAnsiTheme="minorEastAsia" w:hint="eastAsia"/>
          <w:sz w:val="24"/>
          <w:szCs w:val="24"/>
        </w:rPr>
        <w:t>とする。</w:t>
      </w:r>
    </w:p>
    <w:p w:rsidR="00096FFA" w:rsidRPr="00096FFA" w:rsidRDefault="00096FFA" w:rsidP="0007283C">
      <w:pPr>
        <w:ind w:leftChars="116" w:left="261" w:hangingChars="5" w:hanging="12"/>
        <w:rPr>
          <w:rFonts w:asciiTheme="minorEastAsia" w:hAnsiTheme="minorEastAsia"/>
          <w:sz w:val="24"/>
          <w:szCs w:val="24"/>
        </w:rPr>
      </w:pPr>
      <w:r w:rsidRPr="00096FFA">
        <w:rPr>
          <w:rFonts w:asciiTheme="minorEastAsia" w:hAnsiTheme="minorEastAsia" w:hint="eastAsia"/>
          <w:sz w:val="24"/>
          <w:szCs w:val="24"/>
        </w:rPr>
        <w:t xml:space="preserve">(1) </w:t>
      </w:r>
      <w:r>
        <w:rPr>
          <w:rFonts w:asciiTheme="minorEastAsia" w:hAnsiTheme="minorEastAsia" w:hint="eastAsia"/>
          <w:sz w:val="24"/>
          <w:szCs w:val="24"/>
        </w:rPr>
        <w:t>助成対象者が所有し、自らが居住している</w:t>
      </w:r>
      <w:r w:rsidRPr="00096FFA">
        <w:rPr>
          <w:rFonts w:asciiTheme="minorEastAsia" w:hAnsiTheme="minorEastAsia" w:hint="eastAsia"/>
          <w:sz w:val="24"/>
          <w:szCs w:val="24"/>
        </w:rPr>
        <w:t>住宅</w:t>
      </w:r>
    </w:p>
    <w:p w:rsidR="000061F0" w:rsidRDefault="00096FFA" w:rsidP="000061F0">
      <w:pPr>
        <w:ind w:leftChars="116" w:left="408" w:hangingChars="65" w:hanging="159"/>
        <w:rPr>
          <w:rFonts w:asciiTheme="minorEastAsia" w:hAnsiTheme="minorEastAsia"/>
          <w:sz w:val="24"/>
          <w:szCs w:val="24"/>
        </w:rPr>
      </w:pPr>
      <w:r w:rsidRPr="00096FFA">
        <w:rPr>
          <w:rFonts w:asciiTheme="minorEastAsia" w:hAnsiTheme="minorEastAsia" w:hint="eastAsia"/>
          <w:sz w:val="24"/>
          <w:szCs w:val="24"/>
        </w:rPr>
        <w:t>(2) 助成対象者が賃借して居住し、リフォーム工事の施工に関して所有者の承諾がある住宅</w:t>
      </w:r>
    </w:p>
    <w:p w:rsidR="005021E5" w:rsidRDefault="005021E5" w:rsidP="0007283C">
      <w:pPr>
        <w:ind w:leftChars="100" w:left="409" w:hangingChars="80" w:hanging="1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（助成対象工事の特例）</w:t>
      </w:r>
    </w:p>
    <w:p w:rsidR="005021E5" w:rsidRDefault="00912BB2" w:rsidP="0007283C">
      <w:pPr>
        <w:ind w:left="252" w:hangingChars="103" w:hanging="2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第３条　</w:t>
      </w:r>
      <w:r w:rsidR="000061F0" w:rsidRPr="000061F0">
        <w:rPr>
          <w:rFonts w:asciiTheme="minorEastAsia" w:hAnsiTheme="minorEastAsia" w:hint="eastAsia"/>
          <w:sz w:val="24"/>
          <w:szCs w:val="24"/>
        </w:rPr>
        <w:t>この告示による</w:t>
      </w:r>
      <w:r w:rsidR="005021E5">
        <w:rPr>
          <w:rFonts w:asciiTheme="minorEastAsia" w:hAnsiTheme="minorEastAsia" w:hint="eastAsia"/>
          <w:sz w:val="24"/>
          <w:szCs w:val="24"/>
        </w:rPr>
        <w:t>助成対象工事は、</w:t>
      </w:r>
      <w:r w:rsidR="000061F0">
        <w:rPr>
          <w:rFonts w:asciiTheme="minorEastAsia" w:hAnsiTheme="minorEastAsia" w:hint="eastAsia"/>
          <w:sz w:val="24"/>
          <w:szCs w:val="24"/>
        </w:rPr>
        <w:t>要綱第５条</w:t>
      </w:r>
      <w:r w:rsidR="0015435E">
        <w:rPr>
          <w:rFonts w:asciiTheme="minorEastAsia" w:hAnsiTheme="minorEastAsia" w:hint="eastAsia"/>
          <w:sz w:val="24"/>
          <w:szCs w:val="24"/>
        </w:rPr>
        <w:t>第２項</w:t>
      </w:r>
      <w:r w:rsidR="005021E5">
        <w:rPr>
          <w:rFonts w:asciiTheme="minorEastAsia" w:hAnsiTheme="minorEastAsia" w:hint="eastAsia"/>
          <w:sz w:val="24"/>
          <w:szCs w:val="24"/>
        </w:rPr>
        <w:t>の規定に</w:t>
      </w:r>
      <w:r w:rsidR="0015435E">
        <w:rPr>
          <w:rFonts w:asciiTheme="minorEastAsia" w:hAnsiTheme="minorEastAsia" w:hint="eastAsia"/>
          <w:sz w:val="24"/>
          <w:szCs w:val="24"/>
        </w:rPr>
        <w:t>かかわらず、</w:t>
      </w:r>
      <w:r w:rsidR="004033B1">
        <w:rPr>
          <w:rFonts w:asciiTheme="minorEastAsia" w:hAnsiTheme="minorEastAsia" w:hint="eastAsia"/>
          <w:sz w:val="24"/>
          <w:szCs w:val="24"/>
        </w:rPr>
        <w:t>前条第２項</w:t>
      </w:r>
      <w:r w:rsidR="0037563B">
        <w:rPr>
          <w:rFonts w:asciiTheme="minorEastAsia" w:hAnsiTheme="minorEastAsia" w:hint="eastAsia"/>
          <w:sz w:val="24"/>
          <w:szCs w:val="24"/>
        </w:rPr>
        <w:t>の規定に該当する住宅に限り、冷房機器の設置工事を対象とする。</w:t>
      </w:r>
    </w:p>
    <w:p w:rsidR="0067284B" w:rsidRDefault="0067284B" w:rsidP="0007283C">
      <w:pPr>
        <w:widowControl w:val="0"/>
        <w:adjustRightInd w:val="0"/>
        <w:ind w:leftChars="100" w:left="383" w:hangingChars="69" w:hanging="169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（助成対象経費の額</w:t>
      </w:r>
      <w:r w:rsidR="003945ED">
        <w:rPr>
          <w:rFonts w:asciiTheme="minorEastAsia" w:hAnsiTheme="minorEastAsia" w:hint="eastAsia"/>
          <w:color w:val="000000" w:themeColor="text1"/>
          <w:sz w:val="24"/>
          <w:szCs w:val="24"/>
        </w:rPr>
        <w:t>の特例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67284B" w:rsidRDefault="00CF3E9B" w:rsidP="0007283C">
      <w:pPr>
        <w:widowControl w:val="0"/>
        <w:adjustRightInd w:val="0"/>
        <w:ind w:leftChars="1" w:left="200" w:hangingChars="81" w:hanging="198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第４</w:t>
      </w:r>
      <w:r w:rsidR="006728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条　</w:t>
      </w:r>
      <w:r w:rsidR="009473D1">
        <w:rPr>
          <w:rFonts w:asciiTheme="minorEastAsia" w:hAnsiTheme="minorEastAsia" w:hint="eastAsia"/>
          <w:color w:val="000000" w:themeColor="text1"/>
          <w:sz w:val="24"/>
          <w:szCs w:val="24"/>
        </w:rPr>
        <w:t>この告示による</w:t>
      </w:r>
      <w:r w:rsidR="004D1613">
        <w:rPr>
          <w:rFonts w:asciiTheme="minorEastAsia" w:hAnsiTheme="minorEastAsia" w:hint="eastAsia"/>
          <w:color w:val="000000" w:themeColor="text1"/>
          <w:sz w:val="24"/>
          <w:szCs w:val="24"/>
        </w:rPr>
        <w:t>助成</w:t>
      </w:r>
      <w:r w:rsidR="003945ED">
        <w:rPr>
          <w:rFonts w:asciiTheme="minorEastAsia" w:hAnsiTheme="minorEastAsia" w:hint="eastAsia"/>
          <w:color w:val="000000" w:themeColor="text1"/>
          <w:sz w:val="24"/>
          <w:szCs w:val="24"/>
        </w:rPr>
        <w:t>対象経費の額は、</w:t>
      </w:r>
      <w:r w:rsidR="009473D1">
        <w:rPr>
          <w:rFonts w:asciiTheme="minorEastAsia" w:hAnsiTheme="minorEastAsia" w:hint="eastAsia"/>
          <w:color w:val="000000" w:themeColor="text1"/>
          <w:sz w:val="24"/>
          <w:szCs w:val="24"/>
        </w:rPr>
        <w:t>要綱第６</w:t>
      </w:r>
      <w:r w:rsidR="009473D1" w:rsidRPr="0067284B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9473D1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3945ED">
        <w:rPr>
          <w:rFonts w:asciiTheme="minorEastAsia" w:hAnsiTheme="minorEastAsia" w:hint="eastAsia"/>
          <w:color w:val="000000" w:themeColor="text1"/>
          <w:sz w:val="24"/>
          <w:szCs w:val="24"/>
        </w:rPr>
        <w:t>規定にかかわらず、３万円（消費税</w:t>
      </w:r>
      <w:r w:rsidR="00FA5755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="003945ED">
        <w:rPr>
          <w:rFonts w:asciiTheme="minorEastAsia" w:hAnsiTheme="minorEastAsia" w:hint="eastAsia"/>
          <w:color w:val="000000" w:themeColor="text1"/>
          <w:sz w:val="24"/>
          <w:szCs w:val="24"/>
        </w:rPr>
        <w:t>含む。）以上の額</w:t>
      </w:r>
      <w:r w:rsidR="0067284B">
        <w:rPr>
          <w:rFonts w:asciiTheme="minorEastAsia" w:hAnsiTheme="minorEastAsia" w:hint="eastAsia"/>
          <w:color w:val="000000" w:themeColor="text1"/>
          <w:sz w:val="24"/>
          <w:szCs w:val="24"/>
        </w:rPr>
        <w:t>とする。</w:t>
      </w:r>
    </w:p>
    <w:p w:rsidR="0067284B" w:rsidRDefault="002D6AB4" w:rsidP="0007283C">
      <w:pPr>
        <w:ind w:leftChars="100" w:left="409" w:hangingChars="80" w:hanging="195"/>
        <w:rPr>
          <w:rFonts w:asciiTheme="minorEastAsia" w:hAnsiTheme="minorEastAsia"/>
          <w:sz w:val="24"/>
          <w:szCs w:val="24"/>
        </w:rPr>
      </w:pPr>
      <w:r w:rsidRPr="002178DF">
        <w:rPr>
          <w:rFonts w:asciiTheme="minorEastAsia" w:hAnsiTheme="minorEastAsia" w:hint="eastAsia"/>
          <w:sz w:val="24"/>
          <w:szCs w:val="24"/>
        </w:rPr>
        <w:t>（助成金の額</w:t>
      </w:r>
      <w:r w:rsidR="001B160D" w:rsidRPr="002178DF">
        <w:rPr>
          <w:rFonts w:asciiTheme="minorEastAsia" w:hAnsiTheme="minorEastAsia" w:hint="eastAsia"/>
          <w:sz w:val="24"/>
          <w:szCs w:val="24"/>
        </w:rPr>
        <w:t>の特例</w:t>
      </w:r>
      <w:r w:rsidRPr="002178DF">
        <w:rPr>
          <w:rFonts w:asciiTheme="minorEastAsia" w:hAnsiTheme="minorEastAsia" w:hint="eastAsia"/>
          <w:sz w:val="24"/>
          <w:szCs w:val="24"/>
        </w:rPr>
        <w:t>）</w:t>
      </w:r>
    </w:p>
    <w:p w:rsidR="0067284B" w:rsidRDefault="00CF3E9B" w:rsidP="00331D9E">
      <w:pPr>
        <w:ind w:left="252" w:hangingChars="103" w:hanging="2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第５</w:t>
      </w:r>
      <w:r w:rsidR="002D6AB4" w:rsidRPr="002178DF">
        <w:rPr>
          <w:rFonts w:asciiTheme="minorEastAsia" w:hAnsiTheme="minorEastAsia" w:hint="eastAsia"/>
          <w:sz w:val="24"/>
          <w:szCs w:val="24"/>
        </w:rPr>
        <w:t xml:space="preserve">条　</w:t>
      </w:r>
      <w:r w:rsidR="00660BE4">
        <w:rPr>
          <w:rFonts w:asciiTheme="minorEastAsia" w:hAnsiTheme="minorEastAsia" w:hint="eastAsia"/>
          <w:sz w:val="24"/>
          <w:szCs w:val="24"/>
        </w:rPr>
        <w:t>この告示による</w:t>
      </w:r>
      <w:r w:rsidR="001B160D" w:rsidRPr="002178DF">
        <w:rPr>
          <w:rFonts w:asciiTheme="minorEastAsia" w:hAnsiTheme="minorEastAsia" w:hint="eastAsia"/>
          <w:sz w:val="24"/>
          <w:szCs w:val="24"/>
        </w:rPr>
        <w:t>助成金の額は、</w:t>
      </w:r>
      <w:r w:rsidR="00660BE4">
        <w:rPr>
          <w:rFonts w:asciiTheme="minorEastAsia" w:hAnsiTheme="minorEastAsia" w:hint="eastAsia"/>
          <w:sz w:val="24"/>
          <w:szCs w:val="24"/>
        </w:rPr>
        <w:t>要綱第７</w:t>
      </w:r>
      <w:r w:rsidR="00660BE4" w:rsidRPr="002178DF">
        <w:rPr>
          <w:rFonts w:asciiTheme="minorEastAsia" w:hAnsiTheme="minorEastAsia" w:hint="eastAsia"/>
          <w:sz w:val="24"/>
          <w:szCs w:val="24"/>
        </w:rPr>
        <w:t>条</w:t>
      </w:r>
      <w:r w:rsidR="00D73F4F">
        <w:rPr>
          <w:rFonts w:asciiTheme="minorEastAsia" w:hAnsiTheme="minorEastAsia" w:hint="eastAsia"/>
          <w:sz w:val="24"/>
          <w:szCs w:val="24"/>
        </w:rPr>
        <w:t>第１項</w:t>
      </w:r>
      <w:r w:rsidR="00660BE4" w:rsidRPr="002178DF">
        <w:rPr>
          <w:rFonts w:asciiTheme="minorEastAsia" w:hAnsiTheme="minorEastAsia" w:hint="eastAsia"/>
          <w:sz w:val="24"/>
          <w:szCs w:val="24"/>
        </w:rPr>
        <w:t>の</w:t>
      </w:r>
      <w:r w:rsidR="001B160D" w:rsidRPr="002178DF">
        <w:rPr>
          <w:rFonts w:asciiTheme="minorEastAsia" w:hAnsiTheme="minorEastAsia" w:hint="eastAsia"/>
          <w:sz w:val="24"/>
          <w:szCs w:val="24"/>
        </w:rPr>
        <w:t>規定にかかわらず、</w:t>
      </w:r>
      <w:r w:rsidR="00096FFA" w:rsidRPr="00096FFA">
        <w:rPr>
          <w:rFonts w:asciiTheme="minorEastAsia" w:hAnsiTheme="minorEastAsia" w:hint="eastAsia"/>
          <w:sz w:val="24"/>
          <w:szCs w:val="24"/>
        </w:rPr>
        <w:t>助成対象経費の</w:t>
      </w:r>
      <w:r w:rsidR="00096FFA">
        <w:rPr>
          <w:rFonts w:asciiTheme="minorEastAsia" w:hAnsiTheme="minorEastAsia" w:hint="eastAsia"/>
          <w:sz w:val="24"/>
          <w:szCs w:val="24"/>
        </w:rPr>
        <w:t>２</w:t>
      </w:r>
      <w:r w:rsidR="00096FFA" w:rsidRPr="00096FFA">
        <w:rPr>
          <w:rFonts w:asciiTheme="minorEastAsia" w:hAnsiTheme="minorEastAsia" w:hint="eastAsia"/>
          <w:sz w:val="24"/>
          <w:szCs w:val="24"/>
        </w:rPr>
        <w:t>分の１以内の額（千円未満切捨て）</w:t>
      </w:r>
      <w:r w:rsidR="0067284B">
        <w:rPr>
          <w:rFonts w:asciiTheme="minorEastAsia" w:hAnsiTheme="minorEastAsia" w:hint="eastAsia"/>
          <w:sz w:val="24"/>
          <w:szCs w:val="24"/>
        </w:rPr>
        <w:t>で、５万円を上限とする。</w:t>
      </w:r>
    </w:p>
    <w:p w:rsidR="005021E5" w:rsidRDefault="005021E5" w:rsidP="0007283C">
      <w:pPr>
        <w:ind w:left="259" w:hangingChars="106" w:hanging="25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（助成の申請の特例）</w:t>
      </w:r>
    </w:p>
    <w:p w:rsidR="00843645" w:rsidRDefault="005021E5" w:rsidP="0007283C">
      <w:pPr>
        <w:ind w:left="259" w:hangingChars="106" w:hanging="25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CF3E9B">
        <w:rPr>
          <w:rFonts w:asciiTheme="minorEastAsia" w:hAnsiTheme="minorEastAsia" w:hint="eastAsia"/>
          <w:sz w:val="24"/>
          <w:szCs w:val="24"/>
        </w:rPr>
        <w:t>６</w:t>
      </w:r>
      <w:r w:rsidR="00A33415">
        <w:rPr>
          <w:rFonts w:asciiTheme="minorEastAsia" w:hAnsiTheme="minorEastAsia" w:hint="eastAsia"/>
          <w:sz w:val="24"/>
          <w:szCs w:val="24"/>
        </w:rPr>
        <w:t xml:space="preserve">条　</w:t>
      </w:r>
      <w:r w:rsidR="00660BE4">
        <w:rPr>
          <w:rFonts w:asciiTheme="minorEastAsia" w:hAnsiTheme="minorEastAsia" w:hint="eastAsia"/>
          <w:sz w:val="24"/>
          <w:szCs w:val="24"/>
        </w:rPr>
        <w:t>この告示による</w:t>
      </w:r>
      <w:r>
        <w:rPr>
          <w:rFonts w:asciiTheme="minorEastAsia" w:hAnsiTheme="minorEastAsia" w:hint="eastAsia"/>
          <w:sz w:val="24"/>
          <w:szCs w:val="24"/>
        </w:rPr>
        <w:t>助成の申請は、</w:t>
      </w:r>
      <w:r w:rsidR="00660BE4">
        <w:rPr>
          <w:rFonts w:asciiTheme="minorEastAsia" w:hAnsiTheme="minorEastAsia" w:hint="eastAsia"/>
          <w:sz w:val="24"/>
          <w:szCs w:val="24"/>
        </w:rPr>
        <w:t>要綱第８条の</w:t>
      </w:r>
      <w:r>
        <w:rPr>
          <w:rFonts w:asciiTheme="minorEastAsia" w:hAnsiTheme="minorEastAsia" w:hint="eastAsia"/>
          <w:sz w:val="24"/>
          <w:szCs w:val="24"/>
        </w:rPr>
        <w:t>規定に</w:t>
      </w:r>
      <w:r w:rsidR="004033B1">
        <w:rPr>
          <w:rFonts w:asciiTheme="minorEastAsia" w:hAnsiTheme="minorEastAsia" w:hint="eastAsia"/>
          <w:sz w:val="24"/>
          <w:szCs w:val="24"/>
        </w:rPr>
        <w:t>掲げる書類に</w:t>
      </w:r>
      <w:r>
        <w:rPr>
          <w:rFonts w:asciiTheme="minorEastAsia" w:hAnsiTheme="minorEastAsia" w:hint="eastAsia"/>
          <w:sz w:val="24"/>
          <w:szCs w:val="24"/>
        </w:rPr>
        <w:t>加え、</w:t>
      </w:r>
      <w:r w:rsidR="004033B1">
        <w:rPr>
          <w:rFonts w:asciiTheme="minorEastAsia" w:hAnsiTheme="minorEastAsia" w:hint="eastAsia"/>
          <w:sz w:val="24"/>
          <w:szCs w:val="24"/>
        </w:rPr>
        <w:t>誓約書（様式第１号）</w:t>
      </w:r>
      <w:r w:rsidR="00843645">
        <w:rPr>
          <w:rFonts w:asciiTheme="minorEastAsia" w:hAnsiTheme="minorEastAsia" w:hint="eastAsia"/>
          <w:sz w:val="24"/>
          <w:szCs w:val="24"/>
        </w:rPr>
        <w:t>を添えて、町長に申請しなければならない。</w:t>
      </w:r>
    </w:p>
    <w:p w:rsidR="00356F95" w:rsidRPr="002178DF" w:rsidRDefault="00356F95" w:rsidP="0007283C">
      <w:pPr>
        <w:ind w:left="1099" w:hanging="1099"/>
        <w:rPr>
          <w:rFonts w:asciiTheme="minorEastAsia" w:hAnsiTheme="minorEastAsia"/>
          <w:sz w:val="24"/>
          <w:szCs w:val="24"/>
        </w:rPr>
      </w:pPr>
      <w:r w:rsidRPr="002178DF">
        <w:rPr>
          <w:rFonts w:asciiTheme="minorEastAsia" w:hAnsiTheme="minorEastAsia" w:hint="eastAsia"/>
          <w:sz w:val="24"/>
          <w:szCs w:val="24"/>
        </w:rPr>
        <w:t xml:space="preserve">　（その他）</w:t>
      </w:r>
    </w:p>
    <w:p w:rsidR="00356F95" w:rsidRPr="002178DF" w:rsidRDefault="00CF3E9B" w:rsidP="0007283C">
      <w:pPr>
        <w:ind w:left="244" w:hangingChars="100" w:hanging="2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第７</w:t>
      </w:r>
      <w:r w:rsidR="00356F95" w:rsidRPr="002178DF">
        <w:rPr>
          <w:rFonts w:asciiTheme="minorEastAsia" w:hAnsiTheme="minorEastAsia" w:hint="eastAsia"/>
          <w:sz w:val="24"/>
          <w:szCs w:val="24"/>
        </w:rPr>
        <w:t>条　この告示に定めるもののほか、必要な事項は、</w:t>
      </w:r>
      <w:r w:rsidR="002C0B5E" w:rsidRPr="002178DF">
        <w:rPr>
          <w:rFonts w:asciiTheme="minorEastAsia" w:hAnsiTheme="minorEastAsia" w:hint="eastAsia"/>
          <w:sz w:val="24"/>
          <w:szCs w:val="24"/>
        </w:rPr>
        <w:t>町</w:t>
      </w:r>
      <w:r w:rsidR="00356F95" w:rsidRPr="002178DF">
        <w:rPr>
          <w:rFonts w:asciiTheme="minorEastAsia" w:hAnsiTheme="minorEastAsia" w:hint="eastAsia"/>
          <w:sz w:val="24"/>
          <w:szCs w:val="24"/>
        </w:rPr>
        <w:t>長が別に定め</w:t>
      </w:r>
      <w:r w:rsidR="00B43DEE">
        <w:rPr>
          <w:rFonts w:asciiTheme="minorEastAsia" w:hAnsiTheme="minorEastAsia" w:hint="eastAsia"/>
          <w:sz w:val="24"/>
          <w:szCs w:val="24"/>
        </w:rPr>
        <w:t>る</w:t>
      </w:r>
      <w:r w:rsidR="00356F95" w:rsidRPr="002178DF">
        <w:rPr>
          <w:rFonts w:asciiTheme="minorEastAsia" w:hAnsiTheme="minorEastAsia" w:hint="eastAsia"/>
          <w:sz w:val="24"/>
          <w:szCs w:val="24"/>
        </w:rPr>
        <w:t>。</w:t>
      </w:r>
    </w:p>
    <w:p w:rsidR="00356F95" w:rsidRDefault="00356F95" w:rsidP="0007283C">
      <w:pPr>
        <w:ind w:left="1099" w:hanging="1099"/>
        <w:rPr>
          <w:rFonts w:asciiTheme="minorEastAsia" w:hAnsiTheme="minorEastAsia"/>
          <w:sz w:val="24"/>
          <w:szCs w:val="24"/>
        </w:rPr>
      </w:pPr>
      <w:r w:rsidRPr="002178DF">
        <w:rPr>
          <w:rFonts w:asciiTheme="minorEastAsia" w:hAnsiTheme="minorEastAsia" w:hint="eastAsia"/>
          <w:sz w:val="24"/>
          <w:szCs w:val="24"/>
        </w:rPr>
        <w:t xml:space="preserve">　　　附　則</w:t>
      </w:r>
    </w:p>
    <w:p w:rsidR="00F52111" w:rsidRPr="002178DF" w:rsidRDefault="00F52111" w:rsidP="0007283C">
      <w:pPr>
        <w:ind w:left="1099" w:hanging="109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52111">
        <w:rPr>
          <w:rFonts w:asciiTheme="minorEastAsia" w:hAnsiTheme="minorEastAsia" w:hint="eastAsia"/>
          <w:sz w:val="24"/>
          <w:szCs w:val="24"/>
        </w:rPr>
        <w:t>（施行期日）</w:t>
      </w:r>
    </w:p>
    <w:p w:rsidR="00881C8C" w:rsidRDefault="00F52111" w:rsidP="0007283C">
      <w:pPr>
        <w:ind w:left="1099" w:hanging="109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AE4BB5">
        <w:rPr>
          <w:rFonts w:asciiTheme="minorEastAsia" w:hAnsiTheme="minorEastAsia" w:hint="eastAsia"/>
          <w:sz w:val="24"/>
          <w:szCs w:val="24"/>
        </w:rPr>
        <w:t>この告示は、</w:t>
      </w:r>
      <w:r w:rsidR="00331D9E">
        <w:rPr>
          <w:rFonts w:asciiTheme="minorEastAsia" w:hAnsiTheme="minorEastAsia" w:hint="eastAsia"/>
          <w:sz w:val="24"/>
          <w:szCs w:val="24"/>
        </w:rPr>
        <w:t>令和３年４月１日</w:t>
      </w:r>
      <w:r w:rsidR="00356F95" w:rsidRPr="002178DF">
        <w:rPr>
          <w:rFonts w:asciiTheme="minorEastAsia" w:hAnsiTheme="minorEastAsia" w:hint="eastAsia"/>
          <w:sz w:val="24"/>
          <w:szCs w:val="24"/>
        </w:rPr>
        <w:t>から施行する。</w:t>
      </w:r>
    </w:p>
    <w:p w:rsidR="00F52111" w:rsidRPr="009F6EDF" w:rsidRDefault="00F52111" w:rsidP="0007283C">
      <w:pPr>
        <w:kinsoku w:val="0"/>
        <w:ind w:leftChars="100" w:left="1069" w:hangingChars="350" w:hanging="855"/>
        <w:rPr>
          <w:rFonts w:asciiTheme="minorEastAsia" w:hAnsiTheme="minorEastAsia"/>
          <w:sz w:val="24"/>
          <w:szCs w:val="24"/>
        </w:rPr>
      </w:pPr>
      <w:r w:rsidRPr="009F6EDF">
        <w:rPr>
          <w:rFonts w:asciiTheme="minorEastAsia" w:hAnsiTheme="minorEastAsia" w:hint="eastAsia"/>
          <w:sz w:val="24"/>
          <w:szCs w:val="24"/>
        </w:rPr>
        <w:t>（失効）</w:t>
      </w:r>
    </w:p>
    <w:p w:rsidR="00F52111" w:rsidRPr="009F6EDF" w:rsidRDefault="00F52111" w:rsidP="0007283C">
      <w:pPr>
        <w:kinsoku w:val="0"/>
        <w:ind w:left="1099" w:hanging="1099"/>
        <w:rPr>
          <w:rFonts w:asciiTheme="minorEastAsia" w:hAnsiTheme="minorEastAsia"/>
          <w:sz w:val="24"/>
          <w:szCs w:val="24"/>
        </w:rPr>
      </w:pPr>
      <w:r w:rsidRPr="009F6EDF">
        <w:rPr>
          <w:rFonts w:asciiTheme="minorEastAsia" w:hAnsiTheme="minorEastAsia" w:hint="eastAsia"/>
          <w:sz w:val="24"/>
          <w:szCs w:val="24"/>
        </w:rPr>
        <w:t>２　この告示は、</w:t>
      </w:r>
      <w:r w:rsidRPr="00F67C17">
        <w:rPr>
          <w:rFonts w:asciiTheme="minorEastAsia" w:hAnsiTheme="minorEastAsia" w:hint="eastAsia"/>
          <w:sz w:val="24"/>
          <w:szCs w:val="24"/>
        </w:rPr>
        <w:t>令和</w:t>
      </w:r>
      <w:r w:rsidR="007C273A" w:rsidRPr="00F67C17">
        <w:rPr>
          <w:rFonts w:asciiTheme="minorEastAsia" w:hAnsiTheme="minorEastAsia" w:hint="eastAsia"/>
          <w:sz w:val="24"/>
          <w:szCs w:val="24"/>
        </w:rPr>
        <w:t>５</w:t>
      </w:r>
      <w:r w:rsidRPr="00F67C17">
        <w:rPr>
          <w:rFonts w:asciiTheme="minorEastAsia" w:hAnsiTheme="minorEastAsia" w:hint="eastAsia"/>
          <w:sz w:val="24"/>
          <w:szCs w:val="24"/>
        </w:rPr>
        <w:t>年３月３１日</w:t>
      </w:r>
      <w:r w:rsidRPr="009F6EDF">
        <w:rPr>
          <w:rFonts w:asciiTheme="minorEastAsia" w:hAnsiTheme="minorEastAsia" w:hint="eastAsia"/>
          <w:sz w:val="24"/>
          <w:szCs w:val="24"/>
        </w:rPr>
        <w:t>限り、その効力を失う。</w:t>
      </w:r>
    </w:p>
    <w:p w:rsidR="00C801D3" w:rsidRPr="00BA28E4" w:rsidRDefault="00C801D3" w:rsidP="00C8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45" w:firstLineChars="0" w:hanging="945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A28E4">
        <w:rPr>
          <w:rFonts w:asciiTheme="minorEastAsia" w:hAnsiTheme="minorEastAsia" w:cs="ＭＳ ゴシック"/>
          <w:kern w:val="0"/>
          <w:sz w:val="24"/>
          <w:szCs w:val="24"/>
        </w:rPr>
        <w:t xml:space="preserve">　（失効に伴う経過措置）</w:t>
      </w:r>
    </w:p>
    <w:p w:rsidR="00C801D3" w:rsidRPr="00BA28E4" w:rsidRDefault="00292818" w:rsidP="00C8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Chars="0" w:firstLine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bookmarkStart w:id="0" w:name="_GoBack"/>
      <w:r>
        <w:rPr>
          <w:rFonts w:asciiTheme="minorEastAsia" w:hAnsiTheme="minorEastAsia" w:cs="ＭＳ ゴシック"/>
          <w:kern w:val="0"/>
          <w:sz w:val="24"/>
          <w:szCs w:val="24"/>
        </w:rPr>
        <w:t>３　この告示の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失効</w:t>
      </w:r>
      <w:r w:rsidR="00C801D3" w:rsidRPr="00BA28E4">
        <w:rPr>
          <w:rFonts w:asciiTheme="minorEastAsia" w:hAnsiTheme="minorEastAsia" w:cs="ＭＳ ゴシック"/>
          <w:kern w:val="0"/>
          <w:sz w:val="24"/>
          <w:szCs w:val="24"/>
        </w:rPr>
        <w:t>前に、第６条の規定により交付申請を行った者に対する助成</w:t>
      </w:r>
    </w:p>
    <w:bookmarkEnd w:id="0"/>
    <w:p w:rsidR="00F52111" w:rsidRDefault="00C801D3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A28E4">
        <w:rPr>
          <w:rFonts w:asciiTheme="minorEastAsia" w:hAnsiTheme="minorEastAsia" w:cs="ＭＳ ゴシック"/>
          <w:kern w:val="0"/>
          <w:sz w:val="24"/>
          <w:szCs w:val="24"/>
        </w:rPr>
        <w:t xml:space="preserve">　金の交付決定その他の措置については、</w:t>
      </w:r>
      <w:r w:rsidR="00247805" w:rsidRPr="00247805">
        <w:rPr>
          <w:rFonts w:asciiTheme="minorEastAsia" w:hAnsiTheme="minorEastAsia" w:cs="ＭＳ ゴシック" w:hint="eastAsia"/>
          <w:kern w:val="0"/>
          <w:sz w:val="24"/>
          <w:szCs w:val="24"/>
        </w:rPr>
        <w:t>令和</w:t>
      </w:r>
      <w:r w:rsidR="00F67C17">
        <w:rPr>
          <w:rFonts w:asciiTheme="minorEastAsia" w:hAnsiTheme="minorEastAsia" w:cs="ＭＳ ゴシック" w:hint="eastAsia"/>
          <w:kern w:val="0"/>
          <w:sz w:val="24"/>
          <w:szCs w:val="24"/>
        </w:rPr>
        <w:t>５</w:t>
      </w:r>
      <w:r w:rsidR="00247805" w:rsidRPr="00247805">
        <w:rPr>
          <w:rFonts w:asciiTheme="minorEastAsia" w:hAnsiTheme="minorEastAsia" w:cs="ＭＳ ゴシック" w:hint="eastAsia"/>
          <w:kern w:val="0"/>
          <w:sz w:val="24"/>
          <w:szCs w:val="24"/>
        </w:rPr>
        <w:t>年４月１日以降もなおその効力を有する。</w:t>
      </w: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Default="00CA128C" w:rsidP="0024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" w:hangingChars="100" w:hanging="244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lastRenderedPageBreak/>
        <w:t>別</w:t>
      </w:r>
      <w:r w:rsidRPr="00CA128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記様式（第６条関係）</w:t>
      </w: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128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小鹿野町長　　　様</w:t>
      </w: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center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128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誓　約　書</w:t>
      </w: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128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店舗・住宅リフォーム助成金を申請するにあたり、次のとおり誓約します。</w:t>
      </w: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244" w:hangingChars="100" w:hanging="244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128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１　申請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の住宅においては、申請者が入居してから当該助成金の申請時点までに</w:t>
      </w:r>
      <w:r w:rsidRPr="00CA128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冷房機器を設置したことがありません。</w:t>
      </w: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128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２　申請の工事は、既存の冷房機器の修理・交換ではありません。</w:t>
      </w: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128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３　町から検査・報告の求めがあった場合は、これに応じます。</w:t>
      </w: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244" w:hangingChars="100" w:hanging="244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128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４　虚偽の申請であると判明した場合には、小鹿野町店舗・住宅リフォーム助成金交付要綱第１４条に基づき、助成金の交付の決定を取り消し、又は既に交付された助成金を返還することについて、異議ありません。</w:t>
      </w: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300" w:firstLine="733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128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年　　月　　日</w:t>
      </w: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128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</w:t>
      </w: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A128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住所</w:t>
      </w: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128C" w:rsidRPr="00CA128C" w:rsidRDefault="00CA128C" w:rsidP="00CA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exact"/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CA128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氏名　　　　　　　　　　　　　　　　　　　　</w:t>
      </w:r>
    </w:p>
    <w:sectPr w:rsidR="00CA128C" w:rsidRPr="00CA128C" w:rsidSect="00832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418" w:left="1418" w:header="851" w:footer="992" w:gutter="0"/>
      <w:cols w:space="425"/>
      <w:docGrid w:type="linesAndChars" w:linePitch="466" w:charSpace="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47" w:rsidRDefault="007F0947" w:rsidP="00902F09">
      <w:pPr>
        <w:ind w:left="945" w:hanging="945"/>
      </w:pPr>
      <w:r>
        <w:separator/>
      </w:r>
    </w:p>
  </w:endnote>
  <w:endnote w:type="continuationSeparator" w:id="0">
    <w:p w:rsidR="007F0947" w:rsidRDefault="007F0947" w:rsidP="00902F09">
      <w:pPr>
        <w:ind w:left="945" w:hanging="9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C2" w:rsidRDefault="002530C2">
    <w:pPr>
      <w:pStyle w:val="a8"/>
      <w:ind w:left="945" w:hanging="94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820773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2530C2" w:rsidRPr="00887204" w:rsidRDefault="002530C2">
        <w:pPr>
          <w:pStyle w:val="a8"/>
          <w:ind w:left="945" w:hanging="945"/>
          <w:jc w:val="center"/>
          <w:rPr>
            <w:rFonts w:asciiTheme="minorEastAsia" w:hAnsiTheme="minorEastAsia"/>
          </w:rPr>
        </w:pPr>
        <w:r w:rsidRPr="00887204">
          <w:rPr>
            <w:rFonts w:asciiTheme="minorEastAsia" w:hAnsiTheme="minorEastAsia"/>
          </w:rPr>
          <w:fldChar w:fldCharType="begin"/>
        </w:r>
        <w:r w:rsidRPr="00887204">
          <w:rPr>
            <w:rFonts w:asciiTheme="minorEastAsia" w:hAnsiTheme="minorEastAsia"/>
          </w:rPr>
          <w:instrText>PAGE   \* MERGEFORMAT</w:instrText>
        </w:r>
        <w:r w:rsidRPr="00887204">
          <w:rPr>
            <w:rFonts w:asciiTheme="minorEastAsia" w:hAnsiTheme="minorEastAsia"/>
          </w:rPr>
          <w:fldChar w:fldCharType="separate"/>
        </w:r>
        <w:r w:rsidR="00F67C17" w:rsidRPr="00F67C17">
          <w:rPr>
            <w:rFonts w:asciiTheme="minorEastAsia" w:hAnsiTheme="minorEastAsia"/>
            <w:noProof/>
            <w:lang w:val="ja-JP"/>
          </w:rPr>
          <w:t>1</w:t>
        </w:r>
        <w:r w:rsidRPr="00887204">
          <w:rPr>
            <w:rFonts w:asciiTheme="minorEastAsia" w:hAnsiTheme="minorEastAsia"/>
          </w:rPr>
          <w:fldChar w:fldCharType="end"/>
        </w:r>
        <w:r w:rsidR="00345565" w:rsidRPr="00887204">
          <w:rPr>
            <w:rFonts w:asciiTheme="minorEastAsia" w:hAnsiTheme="minorEastAsia"/>
          </w:rPr>
          <w:t>/</w:t>
        </w:r>
        <w:r w:rsidR="00CA128C">
          <w:rPr>
            <w:rFonts w:asciiTheme="minorEastAsia" w:hAnsiTheme="minorEastAsia"/>
          </w:rPr>
          <w:t>3</w:t>
        </w:r>
      </w:p>
    </w:sdtContent>
  </w:sdt>
  <w:p w:rsidR="002530C2" w:rsidRDefault="002530C2">
    <w:pPr>
      <w:pStyle w:val="a8"/>
      <w:ind w:left="945" w:hanging="94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C2" w:rsidRDefault="002530C2">
    <w:pPr>
      <w:pStyle w:val="a8"/>
      <w:ind w:left="945" w:hanging="94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47" w:rsidRDefault="007F0947" w:rsidP="00902F09">
      <w:pPr>
        <w:ind w:left="945" w:hanging="945"/>
      </w:pPr>
      <w:r>
        <w:separator/>
      </w:r>
    </w:p>
  </w:footnote>
  <w:footnote w:type="continuationSeparator" w:id="0">
    <w:p w:rsidR="007F0947" w:rsidRDefault="007F0947" w:rsidP="00902F09">
      <w:pPr>
        <w:ind w:left="945" w:hanging="9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C2" w:rsidRDefault="002530C2">
    <w:pPr>
      <w:pStyle w:val="a6"/>
      <w:ind w:left="945" w:hanging="94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C2" w:rsidRDefault="002530C2">
    <w:pPr>
      <w:pStyle w:val="a6"/>
      <w:ind w:left="945" w:hanging="94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C2" w:rsidRDefault="002530C2">
    <w:pPr>
      <w:pStyle w:val="a6"/>
      <w:ind w:left="945" w:hanging="9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3DD2"/>
    <w:multiLevelType w:val="hybridMultilevel"/>
    <w:tmpl w:val="BB0A2968"/>
    <w:lvl w:ilvl="0" w:tplc="71069612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C22E5E"/>
    <w:multiLevelType w:val="hybridMultilevel"/>
    <w:tmpl w:val="05F6F7C2"/>
    <w:lvl w:ilvl="0" w:tplc="BCE66DD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A774465"/>
    <w:multiLevelType w:val="hybridMultilevel"/>
    <w:tmpl w:val="62D02866"/>
    <w:lvl w:ilvl="0" w:tplc="E75A272E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3" w15:restartNumberingAfterBreak="0">
    <w:nsid w:val="5A9E3648"/>
    <w:multiLevelType w:val="hybridMultilevel"/>
    <w:tmpl w:val="1CCC4348"/>
    <w:lvl w:ilvl="0" w:tplc="9ACAA568">
      <w:start w:val="2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F531931"/>
    <w:multiLevelType w:val="hybridMultilevel"/>
    <w:tmpl w:val="0EE815CA"/>
    <w:lvl w:ilvl="0" w:tplc="A8520048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233"/>
  <w:displayHorizontalDrawingGridEvery w:val="0"/>
  <w:displayVerticalDrawingGridEvery w:val="2"/>
  <w:noPunctuationKerning/>
  <w:characterSpacingControl w:val="compressPunctuationAndJapaneseKana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59"/>
    <w:rsid w:val="000061F0"/>
    <w:rsid w:val="00016D09"/>
    <w:rsid w:val="000221DC"/>
    <w:rsid w:val="00023A88"/>
    <w:rsid w:val="00043111"/>
    <w:rsid w:val="000460E2"/>
    <w:rsid w:val="00047E58"/>
    <w:rsid w:val="0006192A"/>
    <w:rsid w:val="00072108"/>
    <w:rsid w:val="0007283C"/>
    <w:rsid w:val="00073E0E"/>
    <w:rsid w:val="000770F0"/>
    <w:rsid w:val="00085B54"/>
    <w:rsid w:val="00085FCC"/>
    <w:rsid w:val="00096FFA"/>
    <w:rsid w:val="000A113C"/>
    <w:rsid w:val="000A2B65"/>
    <w:rsid w:val="000B0EBA"/>
    <w:rsid w:val="000B6CFB"/>
    <w:rsid w:val="000C4ED8"/>
    <w:rsid w:val="000D1576"/>
    <w:rsid w:val="000F4155"/>
    <w:rsid w:val="001233EE"/>
    <w:rsid w:val="0015435E"/>
    <w:rsid w:val="001B160D"/>
    <w:rsid w:val="001D7815"/>
    <w:rsid w:val="001E46B3"/>
    <w:rsid w:val="001F6480"/>
    <w:rsid w:val="00206853"/>
    <w:rsid w:val="002139B1"/>
    <w:rsid w:val="002178DF"/>
    <w:rsid w:val="00224323"/>
    <w:rsid w:val="00247805"/>
    <w:rsid w:val="0025027A"/>
    <w:rsid w:val="002530C2"/>
    <w:rsid w:val="0026457D"/>
    <w:rsid w:val="00274901"/>
    <w:rsid w:val="002816EF"/>
    <w:rsid w:val="002917C1"/>
    <w:rsid w:val="00292818"/>
    <w:rsid w:val="002B6F92"/>
    <w:rsid w:val="002C0B5E"/>
    <w:rsid w:val="002C3E3C"/>
    <w:rsid w:val="002D6AB4"/>
    <w:rsid w:val="002E5AF1"/>
    <w:rsid w:val="00325159"/>
    <w:rsid w:val="00331C5A"/>
    <w:rsid w:val="00331D9E"/>
    <w:rsid w:val="00345565"/>
    <w:rsid w:val="00350795"/>
    <w:rsid w:val="00356541"/>
    <w:rsid w:val="00356F95"/>
    <w:rsid w:val="003572D1"/>
    <w:rsid w:val="00363C41"/>
    <w:rsid w:val="0037563B"/>
    <w:rsid w:val="00382A18"/>
    <w:rsid w:val="003945ED"/>
    <w:rsid w:val="003A11F2"/>
    <w:rsid w:val="003E0F6E"/>
    <w:rsid w:val="003E6AB0"/>
    <w:rsid w:val="003F7B8D"/>
    <w:rsid w:val="004033B1"/>
    <w:rsid w:val="00414B36"/>
    <w:rsid w:val="00422590"/>
    <w:rsid w:val="00430B45"/>
    <w:rsid w:val="0044418E"/>
    <w:rsid w:val="00452122"/>
    <w:rsid w:val="00456840"/>
    <w:rsid w:val="00466022"/>
    <w:rsid w:val="004841CA"/>
    <w:rsid w:val="0048452D"/>
    <w:rsid w:val="00485A87"/>
    <w:rsid w:val="004A1134"/>
    <w:rsid w:val="004B2C1B"/>
    <w:rsid w:val="004B2D49"/>
    <w:rsid w:val="004B3D30"/>
    <w:rsid w:val="004D1613"/>
    <w:rsid w:val="005021E5"/>
    <w:rsid w:val="00534755"/>
    <w:rsid w:val="00567F18"/>
    <w:rsid w:val="00593F7D"/>
    <w:rsid w:val="005A6D44"/>
    <w:rsid w:val="005C4D97"/>
    <w:rsid w:val="0060224E"/>
    <w:rsid w:val="0060676C"/>
    <w:rsid w:val="00632368"/>
    <w:rsid w:val="00633BCC"/>
    <w:rsid w:val="00636424"/>
    <w:rsid w:val="0064601B"/>
    <w:rsid w:val="00654220"/>
    <w:rsid w:val="00660BE4"/>
    <w:rsid w:val="00667D4A"/>
    <w:rsid w:val="00670C76"/>
    <w:rsid w:val="0067284B"/>
    <w:rsid w:val="0067395A"/>
    <w:rsid w:val="0068565C"/>
    <w:rsid w:val="0068575F"/>
    <w:rsid w:val="0069667B"/>
    <w:rsid w:val="006B2809"/>
    <w:rsid w:val="006B7C05"/>
    <w:rsid w:val="006C5B1D"/>
    <w:rsid w:val="006E45A2"/>
    <w:rsid w:val="006F5883"/>
    <w:rsid w:val="006F69E2"/>
    <w:rsid w:val="00702C64"/>
    <w:rsid w:val="00727A11"/>
    <w:rsid w:val="007307ED"/>
    <w:rsid w:val="00757155"/>
    <w:rsid w:val="00760D74"/>
    <w:rsid w:val="007727F7"/>
    <w:rsid w:val="00773A1A"/>
    <w:rsid w:val="007749FB"/>
    <w:rsid w:val="00791A3C"/>
    <w:rsid w:val="007C273A"/>
    <w:rsid w:val="007C40BA"/>
    <w:rsid w:val="007C7447"/>
    <w:rsid w:val="007D61B2"/>
    <w:rsid w:val="007E250A"/>
    <w:rsid w:val="007E792F"/>
    <w:rsid w:val="007F0947"/>
    <w:rsid w:val="008029CB"/>
    <w:rsid w:val="00805005"/>
    <w:rsid w:val="008326F4"/>
    <w:rsid w:val="00843645"/>
    <w:rsid w:val="00851BEC"/>
    <w:rsid w:val="008628A6"/>
    <w:rsid w:val="00863DB7"/>
    <w:rsid w:val="00881C8C"/>
    <w:rsid w:val="00887204"/>
    <w:rsid w:val="008B173F"/>
    <w:rsid w:val="008D3C7B"/>
    <w:rsid w:val="00902F09"/>
    <w:rsid w:val="00903546"/>
    <w:rsid w:val="00912BB2"/>
    <w:rsid w:val="00923695"/>
    <w:rsid w:val="00927CD6"/>
    <w:rsid w:val="009473D1"/>
    <w:rsid w:val="0095683C"/>
    <w:rsid w:val="00975657"/>
    <w:rsid w:val="009B72A2"/>
    <w:rsid w:val="009D3AE8"/>
    <w:rsid w:val="009E3E1F"/>
    <w:rsid w:val="00A32E15"/>
    <w:rsid w:val="00A33415"/>
    <w:rsid w:val="00A657E3"/>
    <w:rsid w:val="00A753BA"/>
    <w:rsid w:val="00A84A59"/>
    <w:rsid w:val="00A94874"/>
    <w:rsid w:val="00AA08BF"/>
    <w:rsid w:val="00AA4D8B"/>
    <w:rsid w:val="00AB5A31"/>
    <w:rsid w:val="00AC30BA"/>
    <w:rsid w:val="00AD4CC0"/>
    <w:rsid w:val="00AE30A6"/>
    <w:rsid w:val="00AE4BB5"/>
    <w:rsid w:val="00AF5973"/>
    <w:rsid w:val="00B36B56"/>
    <w:rsid w:val="00B42314"/>
    <w:rsid w:val="00B43DEE"/>
    <w:rsid w:val="00B45DE7"/>
    <w:rsid w:val="00B6219B"/>
    <w:rsid w:val="00B76685"/>
    <w:rsid w:val="00BA28E4"/>
    <w:rsid w:val="00BD0C97"/>
    <w:rsid w:val="00BF2FFB"/>
    <w:rsid w:val="00BF6E25"/>
    <w:rsid w:val="00C52C0F"/>
    <w:rsid w:val="00C5315C"/>
    <w:rsid w:val="00C7359D"/>
    <w:rsid w:val="00C7546E"/>
    <w:rsid w:val="00C801D3"/>
    <w:rsid w:val="00C9455D"/>
    <w:rsid w:val="00CA128C"/>
    <w:rsid w:val="00CB5E23"/>
    <w:rsid w:val="00CD2D37"/>
    <w:rsid w:val="00CF3E9B"/>
    <w:rsid w:val="00D00BEE"/>
    <w:rsid w:val="00D054C2"/>
    <w:rsid w:val="00D05C8F"/>
    <w:rsid w:val="00D73F4F"/>
    <w:rsid w:val="00D77BDB"/>
    <w:rsid w:val="00D8020F"/>
    <w:rsid w:val="00D90CB3"/>
    <w:rsid w:val="00D96A40"/>
    <w:rsid w:val="00D97667"/>
    <w:rsid w:val="00DA5D57"/>
    <w:rsid w:val="00DA5E15"/>
    <w:rsid w:val="00DB49F7"/>
    <w:rsid w:val="00DC5155"/>
    <w:rsid w:val="00DE2FB8"/>
    <w:rsid w:val="00DF1DB6"/>
    <w:rsid w:val="00DF791B"/>
    <w:rsid w:val="00E178FD"/>
    <w:rsid w:val="00E22B93"/>
    <w:rsid w:val="00E25511"/>
    <w:rsid w:val="00E36B36"/>
    <w:rsid w:val="00E42878"/>
    <w:rsid w:val="00E43DA9"/>
    <w:rsid w:val="00E866AE"/>
    <w:rsid w:val="00E90382"/>
    <w:rsid w:val="00E93A2F"/>
    <w:rsid w:val="00EB4BAF"/>
    <w:rsid w:val="00EB5FA7"/>
    <w:rsid w:val="00ED78A6"/>
    <w:rsid w:val="00EE3701"/>
    <w:rsid w:val="00EF5917"/>
    <w:rsid w:val="00F021E5"/>
    <w:rsid w:val="00F02961"/>
    <w:rsid w:val="00F1572D"/>
    <w:rsid w:val="00F211DA"/>
    <w:rsid w:val="00F24918"/>
    <w:rsid w:val="00F35FB5"/>
    <w:rsid w:val="00F52111"/>
    <w:rsid w:val="00F527DA"/>
    <w:rsid w:val="00F67C17"/>
    <w:rsid w:val="00F86529"/>
    <w:rsid w:val="00FA5755"/>
    <w:rsid w:val="00FB1AF3"/>
    <w:rsid w:val="00FC4AAB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89F62860-0134-44B9-AD1C-6F214AA4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50" w:hangingChars="450" w:hanging="4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60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2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F09"/>
  </w:style>
  <w:style w:type="paragraph" w:styleId="a8">
    <w:name w:val="footer"/>
    <w:basedOn w:val="a"/>
    <w:link w:val="a9"/>
    <w:uiPriority w:val="99"/>
    <w:unhideWhenUsed/>
    <w:rsid w:val="00902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F09"/>
  </w:style>
  <w:style w:type="table" w:styleId="aa">
    <w:name w:val="Table Grid"/>
    <w:basedOn w:val="a1"/>
    <w:uiPriority w:val="39"/>
    <w:rsid w:val="00484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72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9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77C7-1B96-48E3-A6DF-A48D895E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小菅 旭央</dc:creator>
  <cp:lastModifiedBy>島崎 将稔</cp:lastModifiedBy>
  <cp:revision>82</cp:revision>
  <cp:lastPrinted>2022-02-01T07:56:00Z</cp:lastPrinted>
  <dcterms:created xsi:type="dcterms:W3CDTF">2018-09-03T04:25:00Z</dcterms:created>
  <dcterms:modified xsi:type="dcterms:W3CDTF">2022-04-01T02:14:00Z</dcterms:modified>
</cp:coreProperties>
</file>